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F1263C">
        <w:rPr>
          <w:sz w:val="28"/>
          <w:szCs w:val="28"/>
          <w:lang w:eastAsia="ar-SA"/>
        </w:rPr>
        <w:t>2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2142BB" w:rsidRDefault="002142BB" w:rsidP="00F60147">
      <w:pPr>
        <w:jc w:val="both"/>
        <w:rPr>
          <w:sz w:val="20"/>
          <w:szCs w:val="20"/>
        </w:rPr>
      </w:pPr>
    </w:p>
    <w:p w:rsidR="00F1263C" w:rsidRDefault="00F1263C" w:rsidP="00F60147">
      <w:pPr>
        <w:jc w:val="both"/>
        <w:rPr>
          <w:sz w:val="20"/>
          <w:szCs w:val="20"/>
        </w:rPr>
      </w:pPr>
    </w:p>
    <w:p w:rsidR="00F1263C" w:rsidRDefault="00F1263C" w:rsidP="00F60147">
      <w:pPr>
        <w:jc w:val="both"/>
        <w:rPr>
          <w:sz w:val="20"/>
          <w:szCs w:val="20"/>
        </w:rPr>
      </w:pPr>
    </w:p>
    <w:p w:rsidR="00F1263C" w:rsidRDefault="00F1263C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lastRenderedPageBreak/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0" w:name="OLE_LINK3"/>
      <w:bookmarkStart w:id="1" w:name="OLE_LINK7"/>
      <w:bookmarkStart w:id="2" w:name="OLE_LINK1"/>
      <w:bookmarkStart w:id="3" w:name="OLE_LINK2"/>
      <w:bookmarkStart w:id="4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b/>
          <w:sz w:val="28"/>
          <w:szCs w:val="28"/>
          <w:lang w:val="en-US"/>
        </w:rPr>
        <w:t>I</w:t>
      </w:r>
      <w:r w:rsidRPr="009B53D8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bookmarkEnd w:id="0"/>
    <w:bookmarkEnd w:id="1"/>
    <w:p w:rsidR="00D933AF" w:rsidRPr="00102C8D" w:rsidRDefault="00D933AF" w:rsidP="00D933AF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1.</w:t>
      </w:r>
      <w:r w:rsidRPr="00102C8D">
        <w:rPr>
          <w:sz w:val="28"/>
          <w:szCs w:val="28"/>
        </w:rPr>
        <w:tab/>
      </w:r>
      <w:r w:rsidRPr="0087750E">
        <w:rPr>
          <w:sz w:val="28"/>
          <w:szCs w:val="28"/>
        </w:rPr>
        <w:t>Земельный участок и объект</w:t>
      </w:r>
      <w:r>
        <w:rPr>
          <w:sz w:val="28"/>
          <w:szCs w:val="28"/>
        </w:rPr>
        <w:t>ы</w:t>
      </w:r>
      <w:r w:rsidRPr="0087750E">
        <w:rPr>
          <w:sz w:val="28"/>
          <w:szCs w:val="28"/>
        </w:rPr>
        <w:t xml:space="preserve"> капитального строительства: местоположение (адрес) – город Ставрополь, улица Чехова, 85/</w:t>
      </w:r>
      <w:r>
        <w:rPr>
          <w:sz w:val="28"/>
          <w:szCs w:val="28"/>
        </w:rPr>
        <w:t>16 в квартале 214</w:t>
      </w:r>
      <w:r w:rsidRPr="0087750E">
        <w:rPr>
          <w:sz w:val="28"/>
          <w:szCs w:val="28"/>
        </w:rPr>
        <w:t xml:space="preserve">; вид разрешенного использования – для продолжения строительства индивидуального жилого дома; заявитель – </w:t>
      </w:r>
      <w:proofErr w:type="spellStart"/>
      <w:r>
        <w:rPr>
          <w:sz w:val="28"/>
          <w:szCs w:val="28"/>
        </w:rPr>
        <w:t>Набатников</w:t>
      </w:r>
      <w:proofErr w:type="spellEnd"/>
      <w:r>
        <w:rPr>
          <w:sz w:val="28"/>
          <w:szCs w:val="28"/>
        </w:rPr>
        <w:t xml:space="preserve"> Сергей Витальевич</w:t>
      </w:r>
      <w:r w:rsidRPr="0087750E">
        <w:rPr>
          <w:sz w:val="28"/>
          <w:szCs w:val="28"/>
        </w:rPr>
        <w:t>; запрашиваемый вид разрешенного использования – многоквартирны</w:t>
      </w:r>
      <w:r>
        <w:rPr>
          <w:sz w:val="28"/>
          <w:szCs w:val="28"/>
        </w:rPr>
        <w:t>е</w:t>
      </w:r>
      <w:r w:rsidRPr="0087750E">
        <w:rPr>
          <w:sz w:val="28"/>
          <w:szCs w:val="28"/>
        </w:rPr>
        <w:t xml:space="preserve"> жил</w:t>
      </w:r>
      <w:r>
        <w:rPr>
          <w:sz w:val="28"/>
          <w:szCs w:val="28"/>
        </w:rPr>
        <w:t>ые</w:t>
      </w:r>
      <w:r w:rsidRPr="0087750E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6468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со встроенно-пристроенными помещениями по обслуживанию населения.</w:t>
      </w:r>
    </w:p>
    <w:p w:rsidR="00D933AF" w:rsidRDefault="00D933AF" w:rsidP="00D933AF">
      <w:pPr>
        <w:ind w:firstLine="709"/>
        <w:jc w:val="both"/>
        <w:rPr>
          <w:sz w:val="28"/>
          <w:szCs w:val="28"/>
        </w:rPr>
      </w:pPr>
      <w:r w:rsidRPr="00102C8D">
        <w:rPr>
          <w:sz w:val="28"/>
          <w:szCs w:val="28"/>
        </w:rPr>
        <w:t>2.</w:t>
      </w:r>
      <w:r w:rsidRPr="00102C8D">
        <w:rPr>
          <w:sz w:val="28"/>
          <w:szCs w:val="28"/>
        </w:rPr>
        <w:tab/>
      </w:r>
      <w:proofErr w:type="gramStart"/>
      <w:r w:rsidRPr="00B94836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8 Марта, 108; вид разрешенного использования – строительство жилых домов квартирного типа от 9 этажей и более, в том числе со встроенно-пристроенными помещениями; заявитель – </w:t>
      </w:r>
      <w:proofErr w:type="spellStart"/>
      <w:r w:rsidRPr="00B94836">
        <w:rPr>
          <w:sz w:val="28"/>
          <w:szCs w:val="28"/>
          <w:lang w:eastAsia="ar-SA"/>
        </w:rPr>
        <w:t>Юхненко</w:t>
      </w:r>
      <w:proofErr w:type="spellEnd"/>
      <w:r w:rsidRPr="00B94836">
        <w:rPr>
          <w:sz w:val="28"/>
          <w:szCs w:val="28"/>
          <w:lang w:eastAsia="ar-SA"/>
        </w:rPr>
        <w:t xml:space="preserve"> Николай Николаевич; запрашиваемый вид использования – блокированные жилые дома, в том числе со встроенно-пристроенными помещениями по обслуживанию населения</w:t>
      </w:r>
      <w:r w:rsidRPr="00102C8D">
        <w:rPr>
          <w:sz w:val="28"/>
          <w:szCs w:val="28"/>
        </w:rPr>
        <w:t>.</w:t>
      </w:r>
      <w:proofErr w:type="gramEnd"/>
    </w:p>
    <w:p w:rsidR="00D933AF" w:rsidRDefault="00D933AF" w:rsidP="00D933A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r w:rsidRPr="00B94836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</w:t>
      </w:r>
      <w:r>
        <w:rPr>
          <w:sz w:val="28"/>
          <w:szCs w:val="28"/>
          <w:lang w:eastAsia="ar-SA"/>
        </w:rPr>
        <w:t>Кирова, 53/1</w:t>
      </w:r>
      <w:r w:rsidRPr="00B94836">
        <w:rPr>
          <w:sz w:val="28"/>
          <w:szCs w:val="28"/>
          <w:lang w:eastAsia="ar-SA"/>
        </w:rPr>
        <w:t>; вид разрешенного использования</w:t>
      </w:r>
      <w:proofErr w:type="gramStart"/>
      <w:r w:rsidRPr="00B94836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«–»</w:t>
      </w:r>
      <w:r w:rsidRPr="00B94836">
        <w:rPr>
          <w:sz w:val="28"/>
          <w:szCs w:val="28"/>
          <w:lang w:eastAsia="ar-SA"/>
        </w:rPr>
        <w:t xml:space="preserve">; </w:t>
      </w:r>
      <w:proofErr w:type="gramEnd"/>
      <w:r w:rsidRPr="00B94836">
        <w:rPr>
          <w:sz w:val="28"/>
          <w:szCs w:val="28"/>
          <w:lang w:eastAsia="ar-SA"/>
        </w:rPr>
        <w:t xml:space="preserve">заявитель – </w:t>
      </w:r>
      <w:r>
        <w:rPr>
          <w:sz w:val="28"/>
          <w:szCs w:val="28"/>
          <w:lang w:eastAsia="ar-SA"/>
        </w:rPr>
        <w:t xml:space="preserve">Рябченко Елена </w:t>
      </w:r>
      <w:r w:rsidRPr="0036468D">
        <w:rPr>
          <w:sz w:val="28"/>
          <w:szCs w:val="28"/>
          <w:lang w:eastAsia="ar-SA"/>
        </w:rPr>
        <w:t>Алексеевна</w:t>
      </w:r>
      <w:r w:rsidRPr="00B94836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дом.</w:t>
      </w:r>
    </w:p>
    <w:p w:rsidR="00D933AF" w:rsidRDefault="00D933AF" w:rsidP="00D9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r w:rsidRPr="00B94836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Серова, 321</w:t>
      </w:r>
      <w:r w:rsidRPr="00B94836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объекты обслуживания населения как отдельно стоящие, так и встроенно-пристроенные</w:t>
      </w:r>
      <w:r w:rsidRPr="00B94836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Хасанова Эльмира </w:t>
      </w:r>
      <w:proofErr w:type="spellStart"/>
      <w:r>
        <w:rPr>
          <w:sz w:val="28"/>
          <w:szCs w:val="28"/>
          <w:lang w:eastAsia="ar-SA"/>
        </w:rPr>
        <w:t>Абдыкеримовна</w:t>
      </w:r>
      <w:proofErr w:type="spellEnd"/>
      <w:r w:rsidRPr="00B94836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объекты обслуживания населения как отдельно стоящие, так и встроенно-пристроенные, объекты по обслуживанию транспортных средств</w:t>
      </w:r>
      <w:r w:rsidRPr="00102C8D">
        <w:rPr>
          <w:sz w:val="28"/>
          <w:szCs w:val="28"/>
        </w:rPr>
        <w:t>.</w:t>
      </w:r>
    </w:p>
    <w:p w:rsidR="00D933AF" w:rsidRDefault="00D933AF" w:rsidP="00D933A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proofErr w:type="gramStart"/>
      <w:r w:rsidRPr="00102C8D">
        <w:rPr>
          <w:sz w:val="28"/>
          <w:szCs w:val="28"/>
        </w:rPr>
        <w:t xml:space="preserve">Земельный участок: местоположение (адрес) – город Ставрополь, улица Достоевского, 50а; вид разрешенного использования – объекты культурно-развлекательного назначения; заявитель – </w:t>
      </w:r>
      <w:proofErr w:type="spellStart"/>
      <w:r w:rsidRPr="00102C8D">
        <w:rPr>
          <w:sz w:val="28"/>
          <w:szCs w:val="28"/>
        </w:rPr>
        <w:t>Сарибеков</w:t>
      </w:r>
      <w:proofErr w:type="spellEnd"/>
      <w:r w:rsidRPr="00102C8D">
        <w:rPr>
          <w:sz w:val="28"/>
          <w:szCs w:val="28"/>
        </w:rPr>
        <w:t xml:space="preserve"> Александр Степанович; запрашиваемый вид использования – объект по обслуживанию транспортных средств</w:t>
      </w:r>
      <w:r>
        <w:rPr>
          <w:sz w:val="28"/>
          <w:szCs w:val="28"/>
        </w:rPr>
        <w:t>.</w:t>
      </w:r>
      <w:proofErr w:type="gramEnd"/>
    </w:p>
    <w:p w:rsidR="00D933AF" w:rsidRPr="00BF580C" w:rsidRDefault="00D933AF" w:rsidP="00D933A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r w:rsidRPr="00B94836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 w:rsidRPr="008B28DC">
        <w:rPr>
          <w:sz w:val="28"/>
          <w:szCs w:val="28"/>
          <w:lang w:eastAsia="ar-SA"/>
        </w:rPr>
        <w:t>ДНТ «Превосходное», 233;</w:t>
      </w:r>
      <w:r w:rsidRPr="00B94836">
        <w:rPr>
          <w:sz w:val="28"/>
          <w:szCs w:val="28"/>
          <w:lang w:eastAsia="ar-SA"/>
        </w:rPr>
        <w:t xml:space="preserve"> вид разрешенного использования – </w:t>
      </w:r>
      <w:r w:rsidRPr="00E91CF2">
        <w:rPr>
          <w:sz w:val="28"/>
          <w:szCs w:val="28"/>
          <w:lang w:eastAsia="ar-SA"/>
        </w:rPr>
        <w:t>жил</w:t>
      </w:r>
      <w:proofErr w:type="gramStart"/>
      <w:r w:rsidRPr="00E91CF2">
        <w:rPr>
          <w:sz w:val="28"/>
          <w:szCs w:val="28"/>
          <w:lang w:eastAsia="ar-SA"/>
        </w:rPr>
        <w:t>.</w:t>
      </w:r>
      <w:proofErr w:type="gramEnd"/>
      <w:r w:rsidRPr="00E91CF2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E91CF2">
        <w:rPr>
          <w:sz w:val="28"/>
          <w:szCs w:val="28"/>
          <w:lang w:eastAsia="ar-SA"/>
        </w:rPr>
        <w:t>д</w:t>
      </w:r>
      <w:proofErr w:type="gramEnd"/>
      <w:r w:rsidRPr="00E91CF2">
        <w:rPr>
          <w:sz w:val="28"/>
          <w:szCs w:val="28"/>
          <w:lang w:eastAsia="ar-SA"/>
        </w:rPr>
        <w:t>ачн</w:t>
      </w:r>
      <w:proofErr w:type="spellEnd"/>
      <w:r w:rsidRPr="00E91CF2">
        <w:rPr>
          <w:sz w:val="28"/>
          <w:szCs w:val="28"/>
          <w:lang w:eastAsia="ar-SA"/>
        </w:rPr>
        <w:t xml:space="preserve">. </w:t>
      </w:r>
      <w:proofErr w:type="spellStart"/>
      <w:r w:rsidRPr="00E91CF2">
        <w:rPr>
          <w:sz w:val="28"/>
          <w:szCs w:val="28"/>
          <w:lang w:eastAsia="ar-SA"/>
        </w:rPr>
        <w:lastRenderedPageBreak/>
        <w:t>застр</w:t>
      </w:r>
      <w:proofErr w:type="spellEnd"/>
      <w:r w:rsidRPr="00E91CF2">
        <w:rPr>
          <w:sz w:val="28"/>
          <w:szCs w:val="28"/>
          <w:lang w:eastAsia="ar-SA"/>
        </w:rPr>
        <w:t>.</w:t>
      </w:r>
      <w:r w:rsidRPr="00B94836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Байранбеков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Закир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Абдуллаевич</w:t>
      </w:r>
      <w:proofErr w:type="spellEnd"/>
      <w:r w:rsidRPr="00B94836">
        <w:rPr>
          <w:sz w:val="28"/>
          <w:szCs w:val="28"/>
          <w:lang w:eastAsia="ar-SA"/>
        </w:rPr>
        <w:t xml:space="preserve">; запрашиваемый вид использования </w:t>
      </w:r>
      <w:r w:rsidRPr="00E91CF2">
        <w:rPr>
          <w:sz w:val="28"/>
          <w:szCs w:val="28"/>
          <w:lang w:eastAsia="ar-SA"/>
        </w:rPr>
        <w:t>– предприяти</w:t>
      </w:r>
      <w:r>
        <w:rPr>
          <w:sz w:val="28"/>
          <w:szCs w:val="28"/>
          <w:lang w:eastAsia="ar-SA"/>
        </w:rPr>
        <w:t>я торговли,</w:t>
      </w:r>
      <w:r w:rsidRPr="00BF580C">
        <w:rPr>
          <w:sz w:val="28"/>
          <w:szCs w:val="28"/>
          <w:lang w:eastAsia="ar-SA"/>
        </w:rPr>
        <w:t xml:space="preserve"> открытая гостевая автостоянка.</w:t>
      </w:r>
    </w:p>
    <w:p w:rsidR="00D933AF" w:rsidRDefault="00D933AF" w:rsidP="00D933A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Pr="00102C8D">
        <w:rPr>
          <w:sz w:val="28"/>
          <w:szCs w:val="28"/>
        </w:rPr>
        <w:t>.</w:t>
      </w:r>
      <w:r w:rsidRPr="00102C8D">
        <w:rPr>
          <w:sz w:val="28"/>
          <w:szCs w:val="28"/>
        </w:rPr>
        <w:tab/>
      </w:r>
      <w:r w:rsidRPr="00B94836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 w:rsidRPr="00BF580C">
        <w:rPr>
          <w:sz w:val="28"/>
          <w:szCs w:val="28"/>
          <w:lang w:eastAsia="ar-SA"/>
        </w:rPr>
        <w:t xml:space="preserve">ДНТ «Превосходное», 243; вид разрешенного использования – для ведения садоводства; заявитель – </w:t>
      </w:r>
      <w:proofErr w:type="spellStart"/>
      <w:r w:rsidRPr="00BF580C">
        <w:rPr>
          <w:sz w:val="28"/>
          <w:szCs w:val="28"/>
          <w:lang w:eastAsia="ar-SA"/>
        </w:rPr>
        <w:t>Байранбеков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Закир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Абдуллаевич</w:t>
      </w:r>
      <w:proofErr w:type="spellEnd"/>
      <w:r w:rsidRPr="00B94836">
        <w:rPr>
          <w:sz w:val="28"/>
          <w:szCs w:val="28"/>
          <w:lang w:eastAsia="ar-SA"/>
        </w:rPr>
        <w:t xml:space="preserve">; запрашиваемый вид использования </w:t>
      </w:r>
      <w:r w:rsidRPr="00BF580C">
        <w:rPr>
          <w:sz w:val="28"/>
          <w:szCs w:val="28"/>
          <w:lang w:eastAsia="ar-SA"/>
        </w:rPr>
        <w:t>– предприятия торговли, обслуживания и общественного питания.</w:t>
      </w:r>
    </w:p>
    <w:p w:rsidR="007E026C" w:rsidRPr="00EF6A56" w:rsidRDefault="00D933AF" w:rsidP="00D93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Земельный участок и объект капитального строительства: местоположение (адрес) – город Ставрополь, переулок Крупской, 5а в квартале 471; вид разрешенного использования – для строительства офисного здания; заявитель – Жданов Павел Алексеевич; запрашиваемый вид использования – объект по обслуживанию транспортных средств</w:t>
      </w:r>
      <w:r>
        <w:rPr>
          <w:sz w:val="28"/>
          <w:szCs w:val="28"/>
        </w:rPr>
        <w:t>.</w:t>
      </w:r>
    </w:p>
    <w:bookmarkEnd w:id="2"/>
    <w:bookmarkEnd w:id="3"/>
    <w:bookmarkEnd w:id="4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D933AF">
        <w:rPr>
          <w:sz w:val="28"/>
          <w:szCs w:val="28"/>
        </w:rPr>
        <w:t>25 августа</w:t>
      </w:r>
      <w:r w:rsidR="00F325FA">
        <w:rPr>
          <w:sz w:val="28"/>
          <w:szCs w:val="28"/>
        </w:rPr>
        <w:t xml:space="preserve"> 2017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</w:t>
      </w:r>
      <w:bookmarkStart w:id="5" w:name="_GoBack"/>
      <w:bookmarkEnd w:id="5"/>
      <w:r w:rsidRPr="00D62AE4">
        <w:rPr>
          <w:sz w:val="28"/>
          <w:szCs w:val="28"/>
        </w:rPr>
        <w:t>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D933AF">
        <w:rPr>
          <w:sz w:val="28"/>
          <w:szCs w:val="28"/>
        </w:rPr>
        <w:t>24</w:t>
      </w:r>
      <w:proofErr w:type="gramEnd"/>
      <w:r w:rsidR="00D933AF">
        <w:rPr>
          <w:sz w:val="28"/>
          <w:szCs w:val="28"/>
        </w:rPr>
        <w:t xml:space="preserve"> августа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D933AF">
        <w:rPr>
          <w:sz w:val="28"/>
          <w:szCs w:val="28"/>
        </w:rPr>
        <w:t>25 августа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D933AF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FF62D-9965-4B4B-8BB5-4F31205C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</cp:revision>
  <cp:lastPrinted>2016-01-26T15:24:00Z</cp:lastPrinted>
  <dcterms:created xsi:type="dcterms:W3CDTF">2017-08-16T07:51:00Z</dcterms:created>
  <dcterms:modified xsi:type="dcterms:W3CDTF">2017-08-16T07:53:00Z</dcterms:modified>
</cp:coreProperties>
</file>